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0B" w:rsidRPr="003F6950" w:rsidRDefault="003E145E" w:rsidP="003F6950">
      <w:pPr>
        <w:pStyle w:val="Ttulo1"/>
        <w:rPr>
          <w:rFonts w:ascii="Arial" w:hAnsi="Arial" w:cs="Arial"/>
          <w:color w:val="auto"/>
          <w:sz w:val="24"/>
          <w:szCs w:val="24"/>
        </w:rPr>
      </w:pPr>
      <w:r w:rsidRPr="003F6950">
        <w:rPr>
          <w:rFonts w:ascii="Arial" w:hAnsi="Arial" w:cs="Arial"/>
          <w:color w:val="auto"/>
          <w:sz w:val="24"/>
          <w:szCs w:val="24"/>
        </w:rPr>
        <w:t>CURSO  FORMACIÓN-ESPECIALIZACIÓN EN CLÍNICA CON NIÑAS/OS.</w:t>
      </w:r>
    </w:p>
    <w:p w:rsidR="003E145E" w:rsidRDefault="003E145E" w:rsidP="003F6950">
      <w:pPr>
        <w:pStyle w:val="Ttulo2"/>
        <w:rPr>
          <w:rFonts w:ascii="Arial" w:hAnsi="Arial" w:cs="Arial"/>
          <w:color w:val="auto"/>
          <w:sz w:val="24"/>
          <w:szCs w:val="24"/>
        </w:rPr>
      </w:pPr>
      <w:r w:rsidRPr="003F6950">
        <w:rPr>
          <w:rFonts w:ascii="Arial" w:hAnsi="Arial" w:cs="Arial"/>
          <w:color w:val="auto"/>
          <w:sz w:val="24"/>
          <w:szCs w:val="24"/>
        </w:rPr>
        <w:t>ESCUELA DE ESPECIALIZACIÓN- COLEGIO DE PSICÓLOGOS- Distrito I</w:t>
      </w:r>
    </w:p>
    <w:p w:rsidR="005F3157" w:rsidRPr="005F3157" w:rsidRDefault="005F3157" w:rsidP="005F3157">
      <w:pPr>
        <w:rPr>
          <w:rFonts w:ascii="Arial" w:hAnsi="Arial" w:cs="Arial"/>
          <w:sz w:val="24"/>
          <w:szCs w:val="24"/>
        </w:rPr>
      </w:pPr>
      <w:r>
        <w:rPr>
          <w:rFonts w:ascii="Arial" w:hAnsi="Arial" w:cs="Arial"/>
          <w:sz w:val="24"/>
          <w:szCs w:val="24"/>
        </w:rPr>
        <w:t>Fecha de inicio: 28 de marzo de 2023</w:t>
      </w:r>
      <w:bookmarkStart w:id="0" w:name="_GoBack"/>
      <w:bookmarkEnd w:id="0"/>
    </w:p>
    <w:p w:rsidR="003E2D26" w:rsidRPr="003E2D26" w:rsidRDefault="003E2D26" w:rsidP="003E2D26"/>
    <w:p w:rsidR="003F6950" w:rsidRPr="003F6950" w:rsidRDefault="00124AC3" w:rsidP="003F6950">
      <w:pPr>
        <w:pStyle w:val="Textoindependienteprimerasangra"/>
        <w:rPr>
          <w:rFonts w:ascii="Arial" w:hAnsi="Arial" w:cs="Arial"/>
          <w:sz w:val="24"/>
          <w:szCs w:val="24"/>
        </w:rPr>
      </w:pPr>
      <w:proofErr w:type="spellStart"/>
      <w:r>
        <w:rPr>
          <w:rFonts w:ascii="Arial" w:hAnsi="Arial" w:cs="Arial"/>
          <w:sz w:val="24"/>
          <w:szCs w:val="24"/>
        </w:rPr>
        <w:t>Ortíz</w:t>
      </w:r>
      <w:proofErr w:type="spellEnd"/>
      <w:r>
        <w:rPr>
          <w:rFonts w:ascii="Arial" w:hAnsi="Arial" w:cs="Arial"/>
          <w:sz w:val="24"/>
          <w:szCs w:val="24"/>
        </w:rPr>
        <w:t xml:space="preserve"> Jiménez, E. (2011) </w:t>
      </w:r>
      <w:r w:rsidR="003F6950" w:rsidRPr="003F6950">
        <w:rPr>
          <w:rFonts w:ascii="Arial" w:hAnsi="Arial" w:cs="Arial"/>
          <w:sz w:val="24"/>
          <w:szCs w:val="24"/>
        </w:rPr>
        <w:t>Cuando un psicoanalista trabaja clínicamente, las teorías científicas le sirven de respaldo. Sin embargo, en la soledad del consultorio, su capacidad para convertir las teorías en una práctica enriquecedora dependerá de su talento y experiencia. Hay una diferencia entre saber mucho de una teoría y traducirla en el oficio del psicoanálisis.</w:t>
      </w:r>
    </w:p>
    <w:p w:rsidR="00704E0C" w:rsidRDefault="003E145E" w:rsidP="003F6950">
      <w:pPr>
        <w:pStyle w:val="Ttulo2"/>
        <w:rPr>
          <w:rFonts w:ascii="Arial" w:hAnsi="Arial" w:cs="Arial"/>
          <w:color w:val="auto"/>
          <w:sz w:val="24"/>
          <w:szCs w:val="24"/>
        </w:rPr>
      </w:pPr>
      <w:r w:rsidRPr="003F6950">
        <w:rPr>
          <w:rFonts w:ascii="Arial" w:hAnsi="Arial" w:cs="Arial"/>
          <w:color w:val="auto"/>
          <w:sz w:val="24"/>
          <w:szCs w:val="24"/>
        </w:rPr>
        <w:t>Título</w:t>
      </w:r>
      <w:proofErr w:type="gramStart"/>
      <w:r w:rsidRPr="003F6950">
        <w:rPr>
          <w:rFonts w:ascii="Arial" w:hAnsi="Arial" w:cs="Arial"/>
          <w:color w:val="auto"/>
          <w:sz w:val="24"/>
          <w:szCs w:val="24"/>
        </w:rPr>
        <w:t>:</w:t>
      </w:r>
      <w:r w:rsidR="003E2D26">
        <w:rPr>
          <w:rFonts w:ascii="Arial" w:hAnsi="Arial" w:cs="Arial"/>
          <w:color w:val="auto"/>
          <w:sz w:val="24"/>
          <w:szCs w:val="24"/>
        </w:rPr>
        <w:t xml:space="preserve"> </w:t>
      </w:r>
      <w:r w:rsidRPr="003F6950">
        <w:rPr>
          <w:rFonts w:ascii="Arial" w:hAnsi="Arial" w:cs="Arial"/>
          <w:color w:val="auto"/>
          <w:sz w:val="24"/>
          <w:szCs w:val="24"/>
        </w:rPr>
        <w:t xml:space="preserve"> </w:t>
      </w:r>
      <w:r w:rsidR="00704E0C" w:rsidRPr="003F6950">
        <w:rPr>
          <w:rFonts w:ascii="Arial" w:hAnsi="Arial" w:cs="Arial"/>
          <w:color w:val="auto"/>
          <w:sz w:val="24"/>
          <w:szCs w:val="24"/>
        </w:rPr>
        <w:t>Psicoanálisis</w:t>
      </w:r>
      <w:proofErr w:type="gramEnd"/>
      <w:r w:rsidR="00704E0C" w:rsidRPr="003F6950">
        <w:rPr>
          <w:rFonts w:ascii="Arial" w:hAnsi="Arial" w:cs="Arial"/>
          <w:color w:val="auto"/>
          <w:sz w:val="24"/>
          <w:szCs w:val="24"/>
        </w:rPr>
        <w:t xml:space="preserve"> con ni</w:t>
      </w:r>
      <w:r w:rsidR="003E2D26">
        <w:rPr>
          <w:rFonts w:ascii="Arial" w:hAnsi="Arial" w:cs="Arial"/>
          <w:color w:val="auto"/>
          <w:sz w:val="24"/>
          <w:szCs w:val="24"/>
        </w:rPr>
        <w:t xml:space="preserve">ña/os: entramando paradigmas </w:t>
      </w:r>
      <w:proofErr w:type="spellStart"/>
      <w:r w:rsidR="003E2D26">
        <w:rPr>
          <w:rFonts w:ascii="Arial" w:hAnsi="Arial" w:cs="Arial"/>
          <w:color w:val="auto"/>
          <w:sz w:val="24"/>
          <w:szCs w:val="24"/>
        </w:rPr>
        <w:t>postfreudianos</w:t>
      </w:r>
      <w:proofErr w:type="spellEnd"/>
      <w:r w:rsidR="003E2D26">
        <w:rPr>
          <w:rFonts w:ascii="Arial" w:hAnsi="Arial" w:cs="Arial"/>
          <w:color w:val="auto"/>
          <w:sz w:val="24"/>
          <w:szCs w:val="24"/>
        </w:rPr>
        <w:t>.</w:t>
      </w:r>
    </w:p>
    <w:p w:rsidR="003E2D26" w:rsidRPr="003E2D26" w:rsidRDefault="003E2D26" w:rsidP="003E2D26">
      <w:pPr>
        <w:rPr>
          <w:rFonts w:ascii="Arial" w:hAnsi="Arial" w:cs="Arial"/>
          <w:sz w:val="24"/>
          <w:szCs w:val="24"/>
        </w:rPr>
      </w:pPr>
      <w:r>
        <w:t xml:space="preserve">      </w:t>
      </w:r>
      <w:r>
        <w:rPr>
          <w:rFonts w:ascii="Arial" w:hAnsi="Arial" w:cs="Arial"/>
          <w:sz w:val="24"/>
          <w:szCs w:val="24"/>
        </w:rPr>
        <w:t xml:space="preserve"> Recorridos desde una experiencia clínica.</w:t>
      </w:r>
    </w:p>
    <w:p w:rsidR="003E145E" w:rsidRPr="003F6950" w:rsidRDefault="00704E0C" w:rsidP="003F6950">
      <w:pPr>
        <w:pStyle w:val="Textoindependienteprimerasangra"/>
        <w:rPr>
          <w:rFonts w:ascii="Arial" w:hAnsi="Arial" w:cs="Arial"/>
          <w:sz w:val="24"/>
          <w:szCs w:val="24"/>
        </w:rPr>
      </w:pPr>
      <w:r w:rsidRPr="003F6950">
        <w:rPr>
          <w:rFonts w:ascii="Arial" w:hAnsi="Arial" w:cs="Arial"/>
          <w:sz w:val="24"/>
          <w:szCs w:val="24"/>
        </w:rPr>
        <w:t xml:space="preserve">El trabajo con la/os niñas/os que se propone en este Curso es </w:t>
      </w:r>
      <w:r w:rsidR="003E145E" w:rsidRPr="003F6950">
        <w:rPr>
          <w:rFonts w:ascii="Arial" w:hAnsi="Arial" w:cs="Arial"/>
          <w:sz w:val="24"/>
          <w:szCs w:val="24"/>
        </w:rPr>
        <w:t>desde un encuadre ampliado</w:t>
      </w:r>
      <w:r w:rsidRPr="003F6950">
        <w:rPr>
          <w:rFonts w:ascii="Arial" w:hAnsi="Arial" w:cs="Arial"/>
          <w:sz w:val="24"/>
          <w:szCs w:val="24"/>
        </w:rPr>
        <w:t>. Pensaremos los aportes de diferentes autores que nos ayudan a comprender la relación entre el momento de estructuración psíquica, la presentación clínica y las estrategias clínicas.</w:t>
      </w:r>
    </w:p>
    <w:p w:rsidR="003E145E" w:rsidRPr="003F6950" w:rsidRDefault="003E145E" w:rsidP="003F6950">
      <w:pPr>
        <w:pStyle w:val="Ttulo3"/>
        <w:rPr>
          <w:rFonts w:ascii="Arial" w:hAnsi="Arial" w:cs="Arial"/>
          <w:color w:val="auto"/>
          <w:sz w:val="24"/>
          <w:szCs w:val="24"/>
        </w:rPr>
      </w:pPr>
      <w:r w:rsidRPr="003F6950">
        <w:rPr>
          <w:rFonts w:ascii="Arial" w:hAnsi="Arial" w:cs="Arial"/>
          <w:color w:val="auto"/>
          <w:sz w:val="24"/>
          <w:szCs w:val="24"/>
        </w:rPr>
        <w:t xml:space="preserve">Dictante: Prof.-Lic. Sonia </w:t>
      </w:r>
      <w:proofErr w:type="spellStart"/>
      <w:r w:rsidRPr="003F6950">
        <w:rPr>
          <w:rFonts w:ascii="Arial" w:hAnsi="Arial" w:cs="Arial"/>
          <w:color w:val="auto"/>
          <w:sz w:val="24"/>
          <w:szCs w:val="24"/>
        </w:rPr>
        <w:t>Beatríz</w:t>
      </w:r>
      <w:proofErr w:type="spellEnd"/>
      <w:r w:rsidRPr="003F6950">
        <w:rPr>
          <w:rFonts w:ascii="Arial" w:hAnsi="Arial" w:cs="Arial"/>
          <w:color w:val="auto"/>
          <w:sz w:val="24"/>
          <w:szCs w:val="24"/>
        </w:rPr>
        <w:t xml:space="preserve"> </w:t>
      </w:r>
      <w:proofErr w:type="spellStart"/>
      <w:r w:rsidRPr="003F6950">
        <w:rPr>
          <w:rFonts w:ascii="Arial" w:hAnsi="Arial" w:cs="Arial"/>
          <w:color w:val="auto"/>
          <w:sz w:val="24"/>
          <w:szCs w:val="24"/>
        </w:rPr>
        <w:t>Reale</w:t>
      </w:r>
      <w:proofErr w:type="spellEnd"/>
      <w:r w:rsidR="007753CC" w:rsidRPr="003F6950">
        <w:rPr>
          <w:rFonts w:ascii="Arial" w:hAnsi="Arial" w:cs="Arial"/>
          <w:color w:val="auto"/>
          <w:sz w:val="24"/>
          <w:szCs w:val="24"/>
        </w:rPr>
        <w:t xml:space="preserve"> – M.P. 125</w:t>
      </w:r>
    </w:p>
    <w:p w:rsidR="007753CC" w:rsidRPr="003F6950" w:rsidRDefault="007753CC" w:rsidP="003F6950">
      <w:pPr>
        <w:pStyle w:val="Textoindependiente"/>
        <w:rPr>
          <w:rFonts w:ascii="Arial" w:hAnsi="Arial" w:cs="Arial"/>
          <w:sz w:val="24"/>
          <w:szCs w:val="24"/>
        </w:rPr>
      </w:pPr>
      <w:r w:rsidRPr="003F6950">
        <w:rPr>
          <w:rFonts w:ascii="Arial" w:hAnsi="Arial" w:cs="Arial"/>
          <w:sz w:val="24"/>
          <w:szCs w:val="24"/>
        </w:rPr>
        <w:t>Lic. Especialista en Psicología Clínica con Orientación Familia y Pareja.</w:t>
      </w:r>
    </w:p>
    <w:p w:rsidR="00FC391B" w:rsidRPr="003F6950" w:rsidRDefault="007753CC" w:rsidP="003F6950">
      <w:pPr>
        <w:pStyle w:val="Textoindependiente"/>
        <w:rPr>
          <w:rFonts w:ascii="Arial" w:hAnsi="Arial" w:cs="Arial"/>
          <w:sz w:val="24"/>
          <w:szCs w:val="24"/>
        </w:rPr>
      </w:pPr>
      <w:r w:rsidRPr="003F6950">
        <w:rPr>
          <w:rFonts w:ascii="Arial" w:hAnsi="Arial" w:cs="Arial"/>
          <w:sz w:val="24"/>
          <w:szCs w:val="24"/>
        </w:rPr>
        <w:t>Lic. Especialista en Psicología Clínica Niños/as y Adolescentes- Categoría Jerarquizada</w:t>
      </w:r>
    </w:p>
    <w:p w:rsidR="00FC391B" w:rsidRPr="003F6950" w:rsidRDefault="00FC391B" w:rsidP="003F6950">
      <w:pPr>
        <w:pStyle w:val="Ttulo2"/>
        <w:rPr>
          <w:rFonts w:ascii="Arial" w:hAnsi="Arial" w:cs="Arial"/>
          <w:color w:val="auto"/>
          <w:sz w:val="24"/>
          <w:szCs w:val="24"/>
        </w:rPr>
      </w:pPr>
      <w:r w:rsidRPr="003F6950">
        <w:rPr>
          <w:rFonts w:ascii="Arial" w:hAnsi="Arial" w:cs="Arial"/>
          <w:color w:val="auto"/>
          <w:sz w:val="24"/>
          <w:szCs w:val="24"/>
        </w:rPr>
        <w:t xml:space="preserve">Objetivos: </w:t>
      </w:r>
    </w:p>
    <w:p w:rsidR="00FC391B" w:rsidRPr="003F6950" w:rsidRDefault="00A6686E" w:rsidP="00FC391B">
      <w:pPr>
        <w:pStyle w:val="Prrafodelista"/>
        <w:numPr>
          <w:ilvl w:val="0"/>
          <w:numId w:val="1"/>
        </w:numPr>
        <w:spacing w:line="240" w:lineRule="auto"/>
        <w:rPr>
          <w:rFonts w:ascii="Arial" w:hAnsi="Arial" w:cs="Arial"/>
          <w:sz w:val="24"/>
          <w:szCs w:val="24"/>
        </w:rPr>
      </w:pPr>
      <w:r w:rsidRPr="003F6950">
        <w:rPr>
          <w:rFonts w:ascii="Arial" w:hAnsi="Arial" w:cs="Arial"/>
          <w:sz w:val="24"/>
          <w:szCs w:val="24"/>
        </w:rPr>
        <w:t xml:space="preserve">Revalorizar  </w:t>
      </w:r>
      <w:r w:rsidR="00FC391B" w:rsidRPr="003F6950">
        <w:rPr>
          <w:rFonts w:ascii="Arial" w:hAnsi="Arial" w:cs="Arial"/>
          <w:sz w:val="24"/>
          <w:szCs w:val="24"/>
        </w:rPr>
        <w:t>autores psicoanalíticos que aportan a la comprensión de la estructuración psíquica</w:t>
      </w:r>
    </w:p>
    <w:p w:rsidR="00FC391B" w:rsidRPr="003F6950" w:rsidRDefault="001B4787" w:rsidP="00FC391B">
      <w:pPr>
        <w:pStyle w:val="Prrafodelista"/>
        <w:numPr>
          <w:ilvl w:val="0"/>
          <w:numId w:val="1"/>
        </w:numPr>
        <w:spacing w:line="240" w:lineRule="auto"/>
        <w:rPr>
          <w:rFonts w:ascii="Arial" w:hAnsi="Arial" w:cs="Arial"/>
          <w:sz w:val="24"/>
          <w:szCs w:val="24"/>
        </w:rPr>
      </w:pPr>
      <w:r w:rsidRPr="003F6950">
        <w:rPr>
          <w:rFonts w:ascii="Arial" w:hAnsi="Arial" w:cs="Arial"/>
          <w:sz w:val="24"/>
          <w:szCs w:val="24"/>
        </w:rPr>
        <w:t>Relacionar  la clínica y la teoría en el análisis de niñas/os</w:t>
      </w:r>
    </w:p>
    <w:p w:rsidR="001B4787" w:rsidRPr="003F6950" w:rsidRDefault="001B4787" w:rsidP="00FC391B">
      <w:pPr>
        <w:pStyle w:val="Prrafodelista"/>
        <w:numPr>
          <w:ilvl w:val="0"/>
          <w:numId w:val="1"/>
        </w:numPr>
        <w:spacing w:line="240" w:lineRule="auto"/>
        <w:rPr>
          <w:rFonts w:ascii="Arial" w:hAnsi="Arial" w:cs="Arial"/>
          <w:sz w:val="24"/>
          <w:szCs w:val="24"/>
        </w:rPr>
      </w:pPr>
      <w:r w:rsidRPr="003F6950">
        <w:rPr>
          <w:rFonts w:ascii="Arial" w:hAnsi="Arial" w:cs="Arial"/>
          <w:sz w:val="24"/>
          <w:szCs w:val="24"/>
        </w:rPr>
        <w:t>Valorar la apertura a diferente autores para lograr una mayor comprensión del sufrimiento psíquico</w:t>
      </w:r>
    </w:p>
    <w:p w:rsidR="001B4787" w:rsidRPr="003F6950" w:rsidRDefault="001B4787" w:rsidP="00FC391B">
      <w:pPr>
        <w:pStyle w:val="Prrafodelista"/>
        <w:numPr>
          <w:ilvl w:val="0"/>
          <w:numId w:val="1"/>
        </w:numPr>
        <w:spacing w:line="240" w:lineRule="auto"/>
        <w:rPr>
          <w:rFonts w:ascii="Arial" w:hAnsi="Arial" w:cs="Arial"/>
          <w:sz w:val="24"/>
          <w:szCs w:val="24"/>
        </w:rPr>
      </w:pPr>
      <w:r w:rsidRPr="003F6950">
        <w:rPr>
          <w:rFonts w:ascii="Arial" w:hAnsi="Arial" w:cs="Arial"/>
          <w:sz w:val="24"/>
          <w:szCs w:val="24"/>
        </w:rPr>
        <w:t>Fortalecer una postura ética.</w:t>
      </w:r>
    </w:p>
    <w:p w:rsidR="001B4787" w:rsidRPr="003F6950" w:rsidRDefault="001B4787" w:rsidP="001B4787">
      <w:pPr>
        <w:spacing w:line="240" w:lineRule="auto"/>
        <w:rPr>
          <w:rFonts w:ascii="Arial" w:hAnsi="Arial" w:cs="Arial"/>
          <w:sz w:val="24"/>
          <w:szCs w:val="24"/>
        </w:rPr>
      </w:pPr>
    </w:p>
    <w:p w:rsidR="001B4787" w:rsidRPr="003F6950" w:rsidRDefault="001B4787" w:rsidP="003F6950">
      <w:pPr>
        <w:pStyle w:val="Ttulo2"/>
        <w:rPr>
          <w:rFonts w:ascii="Arial" w:hAnsi="Arial" w:cs="Arial"/>
          <w:color w:val="auto"/>
          <w:sz w:val="24"/>
          <w:szCs w:val="24"/>
        </w:rPr>
      </w:pPr>
      <w:r w:rsidRPr="003F6950">
        <w:rPr>
          <w:rFonts w:ascii="Arial" w:hAnsi="Arial" w:cs="Arial"/>
          <w:color w:val="auto"/>
          <w:sz w:val="24"/>
          <w:szCs w:val="24"/>
        </w:rPr>
        <w:t xml:space="preserve">Contenidos: </w:t>
      </w:r>
    </w:p>
    <w:p w:rsidR="001B4787" w:rsidRPr="003F6950" w:rsidRDefault="001B4787" w:rsidP="003F6950">
      <w:pPr>
        <w:pStyle w:val="Textoindependiente"/>
        <w:rPr>
          <w:rFonts w:ascii="Arial" w:hAnsi="Arial" w:cs="Arial"/>
          <w:sz w:val="24"/>
          <w:szCs w:val="24"/>
        </w:rPr>
      </w:pPr>
      <w:r w:rsidRPr="003F6950">
        <w:rPr>
          <w:rFonts w:ascii="Arial" w:hAnsi="Arial" w:cs="Arial"/>
          <w:sz w:val="24"/>
          <w:szCs w:val="24"/>
        </w:rPr>
        <w:t>Proceso de estructuración psíquica. Un recorrido por diferentes</w:t>
      </w:r>
      <w:r w:rsidR="00A6686E" w:rsidRPr="003F6950">
        <w:rPr>
          <w:rFonts w:ascii="Arial" w:hAnsi="Arial" w:cs="Arial"/>
          <w:sz w:val="24"/>
          <w:szCs w:val="24"/>
        </w:rPr>
        <w:t xml:space="preserve"> autores: Freud-</w:t>
      </w:r>
      <w:r w:rsidR="00E91B20" w:rsidRPr="003F6950">
        <w:rPr>
          <w:rFonts w:ascii="Arial" w:hAnsi="Arial" w:cs="Arial"/>
          <w:sz w:val="24"/>
          <w:szCs w:val="24"/>
        </w:rPr>
        <w:t xml:space="preserve">Klein – </w:t>
      </w:r>
      <w:proofErr w:type="spellStart"/>
      <w:r w:rsidR="00E91B20" w:rsidRPr="003F6950">
        <w:rPr>
          <w:rFonts w:ascii="Arial" w:hAnsi="Arial" w:cs="Arial"/>
          <w:sz w:val="24"/>
          <w:szCs w:val="24"/>
        </w:rPr>
        <w:t>Ferenczi</w:t>
      </w:r>
      <w:proofErr w:type="spellEnd"/>
      <w:r w:rsidR="00E91B20" w:rsidRPr="003F6950">
        <w:rPr>
          <w:rFonts w:ascii="Arial" w:hAnsi="Arial" w:cs="Arial"/>
          <w:sz w:val="24"/>
          <w:szCs w:val="24"/>
        </w:rPr>
        <w:t xml:space="preserve"> – </w:t>
      </w:r>
      <w:proofErr w:type="spellStart"/>
      <w:r w:rsidR="00A6686E" w:rsidRPr="003F6950">
        <w:rPr>
          <w:rFonts w:ascii="Arial" w:hAnsi="Arial" w:cs="Arial"/>
          <w:sz w:val="24"/>
          <w:szCs w:val="24"/>
        </w:rPr>
        <w:t>Winnicott</w:t>
      </w:r>
      <w:proofErr w:type="spellEnd"/>
      <w:r w:rsidR="00E91B20" w:rsidRPr="003F6950">
        <w:rPr>
          <w:rFonts w:ascii="Arial" w:hAnsi="Arial" w:cs="Arial"/>
          <w:sz w:val="24"/>
          <w:szCs w:val="24"/>
        </w:rPr>
        <w:t xml:space="preserve"> </w:t>
      </w:r>
      <w:r w:rsidR="00A6686E" w:rsidRPr="003F6950">
        <w:rPr>
          <w:rFonts w:ascii="Arial" w:hAnsi="Arial" w:cs="Arial"/>
          <w:sz w:val="24"/>
          <w:szCs w:val="24"/>
        </w:rPr>
        <w:t>-</w:t>
      </w:r>
      <w:r w:rsidR="00E91B20" w:rsidRPr="003F6950">
        <w:rPr>
          <w:rFonts w:ascii="Arial" w:hAnsi="Arial" w:cs="Arial"/>
          <w:sz w:val="24"/>
          <w:szCs w:val="24"/>
        </w:rPr>
        <w:t xml:space="preserve"> </w:t>
      </w:r>
      <w:proofErr w:type="spellStart"/>
      <w:r w:rsidR="00A6686E" w:rsidRPr="003F6950">
        <w:rPr>
          <w:rFonts w:ascii="Arial" w:hAnsi="Arial" w:cs="Arial"/>
          <w:sz w:val="24"/>
          <w:szCs w:val="24"/>
        </w:rPr>
        <w:t>Bion</w:t>
      </w:r>
      <w:proofErr w:type="spellEnd"/>
      <w:r w:rsidR="00C53421" w:rsidRPr="003F6950">
        <w:rPr>
          <w:rFonts w:ascii="Arial" w:hAnsi="Arial" w:cs="Arial"/>
          <w:sz w:val="24"/>
          <w:szCs w:val="24"/>
        </w:rPr>
        <w:t xml:space="preserve">. </w:t>
      </w:r>
    </w:p>
    <w:p w:rsidR="00A6686E" w:rsidRPr="003F6950" w:rsidRDefault="00A6686E" w:rsidP="003F6950">
      <w:pPr>
        <w:pStyle w:val="Textoindependiente"/>
        <w:rPr>
          <w:rFonts w:ascii="Arial" w:hAnsi="Arial" w:cs="Arial"/>
          <w:sz w:val="24"/>
          <w:szCs w:val="24"/>
        </w:rPr>
      </w:pPr>
      <w:r w:rsidRPr="003F6950">
        <w:rPr>
          <w:rFonts w:ascii="Arial" w:hAnsi="Arial" w:cs="Arial"/>
          <w:sz w:val="24"/>
          <w:szCs w:val="24"/>
        </w:rPr>
        <w:t xml:space="preserve">Modelos metapsicológicos. Aportes de </w:t>
      </w:r>
      <w:proofErr w:type="spellStart"/>
      <w:r w:rsidRPr="003F6950">
        <w:rPr>
          <w:rFonts w:ascii="Arial" w:hAnsi="Arial" w:cs="Arial"/>
          <w:sz w:val="24"/>
          <w:szCs w:val="24"/>
        </w:rPr>
        <w:t>Piera</w:t>
      </w:r>
      <w:proofErr w:type="spellEnd"/>
      <w:r w:rsidRPr="003F6950">
        <w:rPr>
          <w:rFonts w:ascii="Arial" w:hAnsi="Arial" w:cs="Arial"/>
          <w:sz w:val="24"/>
          <w:szCs w:val="24"/>
        </w:rPr>
        <w:t xml:space="preserve"> </w:t>
      </w:r>
      <w:proofErr w:type="spellStart"/>
      <w:r w:rsidRPr="003F6950">
        <w:rPr>
          <w:rFonts w:ascii="Arial" w:hAnsi="Arial" w:cs="Arial"/>
          <w:sz w:val="24"/>
          <w:szCs w:val="24"/>
        </w:rPr>
        <w:t>Aulagnier</w:t>
      </w:r>
      <w:proofErr w:type="spellEnd"/>
      <w:r w:rsidRPr="003F6950">
        <w:rPr>
          <w:rFonts w:ascii="Arial" w:hAnsi="Arial" w:cs="Arial"/>
          <w:sz w:val="24"/>
          <w:szCs w:val="24"/>
        </w:rPr>
        <w:t xml:space="preserve">-Silvia </w:t>
      </w:r>
      <w:proofErr w:type="spellStart"/>
      <w:r w:rsidRPr="003F6950">
        <w:rPr>
          <w:rFonts w:ascii="Arial" w:hAnsi="Arial" w:cs="Arial"/>
          <w:sz w:val="24"/>
          <w:szCs w:val="24"/>
        </w:rPr>
        <w:t>Bleichmar</w:t>
      </w:r>
      <w:proofErr w:type="spellEnd"/>
      <w:r w:rsidRPr="003F6950">
        <w:rPr>
          <w:rFonts w:ascii="Arial" w:hAnsi="Arial" w:cs="Arial"/>
          <w:sz w:val="24"/>
          <w:szCs w:val="24"/>
        </w:rPr>
        <w:t>. Sus implicancias en la clínica.</w:t>
      </w:r>
    </w:p>
    <w:p w:rsidR="000276D1" w:rsidRDefault="00A6686E" w:rsidP="003F6950">
      <w:pPr>
        <w:pStyle w:val="Textoindependiente"/>
        <w:rPr>
          <w:rFonts w:ascii="Arial" w:hAnsi="Arial" w:cs="Arial"/>
          <w:sz w:val="24"/>
          <w:szCs w:val="24"/>
        </w:rPr>
      </w:pPr>
      <w:r w:rsidRPr="003F6950">
        <w:rPr>
          <w:rFonts w:ascii="Arial" w:hAnsi="Arial" w:cs="Arial"/>
          <w:sz w:val="24"/>
          <w:szCs w:val="24"/>
        </w:rPr>
        <w:t>La clínica desde un encuadre ampliado.</w:t>
      </w:r>
      <w:r w:rsidR="003E2D26">
        <w:rPr>
          <w:rFonts w:ascii="Arial" w:hAnsi="Arial" w:cs="Arial"/>
          <w:sz w:val="24"/>
          <w:szCs w:val="24"/>
        </w:rPr>
        <w:t xml:space="preserve"> Entramando teorías.</w:t>
      </w:r>
      <w:r w:rsidR="000276D1">
        <w:rPr>
          <w:rFonts w:ascii="Arial" w:hAnsi="Arial" w:cs="Arial"/>
          <w:sz w:val="24"/>
          <w:szCs w:val="24"/>
        </w:rPr>
        <w:t xml:space="preserve"> </w:t>
      </w:r>
      <w:r w:rsidRPr="003F6950">
        <w:rPr>
          <w:rFonts w:ascii="Arial" w:hAnsi="Arial" w:cs="Arial"/>
          <w:sz w:val="24"/>
          <w:szCs w:val="24"/>
        </w:rPr>
        <w:t xml:space="preserve"> Concepto de </w:t>
      </w:r>
      <w:proofErr w:type="spellStart"/>
      <w:r w:rsidRPr="003F6950">
        <w:rPr>
          <w:rFonts w:ascii="Arial" w:hAnsi="Arial" w:cs="Arial"/>
          <w:sz w:val="24"/>
          <w:szCs w:val="24"/>
        </w:rPr>
        <w:t>neogénesis</w:t>
      </w:r>
      <w:proofErr w:type="spellEnd"/>
      <w:proofErr w:type="gramStart"/>
      <w:r w:rsidRPr="003F6950">
        <w:rPr>
          <w:rFonts w:ascii="Arial" w:hAnsi="Arial" w:cs="Arial"/>
          <w:sz w:val="24"/>
          <w:szCs w:val="24"/>
        </w:rPr>
        <w:t>.</w:t>
      </w:r>
      <w:r w:rsidR="00C53421" w:rsidRPr="003F6950">
        <w:rPr>
          <w:rFonts w:ascii="Arial" w:hAnsi="Arial" w:cs="Arial"/>
          <w:sz w:val="24"/>
          <w:szCs w:val="24"/>
        </w:rPr>
        <w:t>.</w:t>
      </w:r>
      <w:proofErr w:type="gramEnd"/>
    </w:p>
    <w:p w:rsidR="00A6686E" w:rsidRPr="003F6950" w:rsidRDefault="00C53421" w:rsidP="003F6950">
      <w:pPr>
        <w:pStyle w:val="Textoindependiente"/>
        <w:rPr>
          <w:rFonts w:ascii="Arial" w:hAnsi="Arial" w:cs="Arial"/>
          <w:sz w:val="24"/>
          <w:szCs w:val="24"/>
        </w:rPr>
      </w:pPr>
      <w:r w:rsidRPr="003F6950">
        <w:rPr>
          <w:rFonts w:ascii="Arial" w:hAnsi="Arial" w:cs="Arial"/>
          <w:sz w:val="24"/>
          <w:szCs w:val="24"/>
        </w:rPr>
        <w:t xml:space="preserve"> Aproximaciones clínicas. La escucha del hacer de la/os niña/os.</w:t>
      </w:r>
    </w:p>
    <w:p w:rsidR="00964643" w:rsidRPr="003F6950" w:rsidRDefault="00964643" w:rsidP="001B4787">
      <w:pPr>
        <w:spacing w:line="240" w:lineRule="auto"/>
        <w:rPr>
          <w:rFonts w:ascii="Arial" w:hAnsi="Arial" w:cs="Arial"/>
          <w:sz w:val="24"/>
          <w:szCs w:val="24"/>
        </w:rPr>
      </w:pPr>
    </w:p>
    <w:p w:rsidR="00964643" w:rsidRDefault="00964643" w:rsidP="003F6950">
      <w:pPr>
        <w:pStyle w:val="Ttulo2"/>
        <w:rPr>
          <w:rFonts w:ascii="Arial" w:hAnsi="Arial" w:cs="Arial"/>
          <w:color w:val="auto"/>
          <w:sz w:val="24"/>
          <w:szCs w:val="24"/>
        </w:rPr>
      </w:pPr>
      <w:r w:rsidRPr="003F6950">
        <w:rPr>
          <w:rFonts w:ascii="Arial" w:hAnsi="Arial" w:cs="Arial"/>
          <w:color w:val="auto"/>
          <w:sz w:val="24"/>
          <w:szCs w:val="24"/>
        </w:rPr>
        <w:t>Bibliografía:</w:t>
      </w:r>
    </w:p>
    <w:p w:rsidR="000276D1" w:rsidRPr="000276D1" w:rsidRDefault="000276D1" w:rsidP="000276D1"/>
    <w:p w:rsidR="006740F3" w:rsidRPr="003F6950" w:rsidRDefault="00E91B20" w:rsidP="006740F3">
      <w:pPr>
        <w:pStyle w:val="Prrafodelista"/>
        <w:numPr>
          <w:ilvl w:val="0"/>
          <w:numId w:val="1"/>
        </w:numPr>
        <w:spacing w:line="240" w:lineRule="auto"/>
        <w:rPr>
          <w:rFonts w:ascii="Times New Roman" w:hAnsi="Times New Roman" w:cs="Times New Roman"/>
          <w:b/>
          <w:sz w:val="24"/>
          <w:szCs w:val="24"/>
        </w:rPr>
      </w:pPr>
      <w:proofErr w:type="spellStart"/>
      <w:r w:rsidRPr="003F6950">
        <w:rPr>
          <w:rFonts w:ascii="Arial" w:hAnsi="Arial" w:cs="Arial"/>
          <w:sz w:val="24"/>
          <w:szCs w:val="24"/>
        </w:rPr>
        <w:t>Isely</w:t>
      </w:r>
      <w:proofErr w:type="spellEnd"/>
      <w:r w:rsidRPr="003F6950">
        <w:rPr>
          <w:rFonts w:ascii="Arial" w:hAnsi="Arial" w:cs="Arial"/>
          <w:sz w:val="24"/>
          <w:szCs w:val="24"/>
        </w:rPr>
        <w:t xml:space="preserve">, M.P. (2022) </w:t>
      </w:r>
      <w:r w:rsidR="003F6950">
        <w:rPr>
          <w:rFonts w:ascii="Times New Roman" w:hAnsi="Times New Roman" w:cs="Times New Roman"/>
          <w:sz w:val="24"/>
          <w:szCs w:val="24"/>
        </w:rPr>
        <w:t xml:space="preserve">Aportes de Donald W. </w:t>
      </w:r>
      <w:proofErr w:type="spellStart"/>
      <w:r w:rsidR="003F6950">
        <w:rPr>
          <w:rFonts w:ascii="Times New Roman" w:hAnsi="Times New Roman" w:cs="Times New Roman"/>
          <w:sz w:val="24"/>
          <w:szCs w:val="24"/>
        </w:rPr>
        <w:t>Winnicott</w:t>
      </w:r>
      <w:proofErr w:type="spellEnd"/>
      <w:r w:rsidRPr="003F6950">
        <w:rPr>
          <w:rFonts w:ascii="Arial" w:hAnsi="Arial" w:cs="Arial"/>
          <w:sz w:val="24"/>
          <w:szCs w:val="24"/>
        </w:rPr>
        <w:t xml:space="preserve"> </w:t>
      </w:r>
      <w:r w:rsidRPr="003F6950">
        <w:rPr>
          <w:rFonts w:ascii="Times New Roman" w:hAnsi="Times New Roman" w:cs="Times New Roman"/>
          <w:sz w:val="24"/>
          <w:szCs w:val="24"/>
        </w:rPr>
        <w:t>a la clínica actual.</w:t>
      </w:r>
      <w:r w:rsidR="003F6950">
        <w:rPr>
          <w:rFonts w:ascii="Times New Roman" w:hAnsi="Times New Roman" w:cs="Times New Roman"/>
          <w:sz w:val="24"/>
          <w:szCs w:val="24"/>
        </w:rPr>
        <w:t xml:space="preserve"> Edit. Adenda.</w:t>
      </w:r>
    </w:p>
    <w:p w:rsidR="00E91B20" w:rsidRPr="003F6950" w:rsidRDefault="00E91B20" w:rsidP="00E91B20">
      <w:pPr>
        <w:pStyle w:val="Prrafodelista"/>
        <w:numPr>
          <w:ilvl w:val="0"/>
          <w:numId w:val="1"/>
        </w:numPr>
        <w:spacing w:line="240" w:lineRule="auto"/>
        <w:rPr>
          <w:rFonts w:ascii="Arial" w:hAnsi="Arial" w:cs="Arial"/>
          <w:b/>
          <w:sz w:val="24"/>
          <w:szCs w:val="24"/>
        </w:rPr>
      </w:pPr>
      <w:proofErr w:type="spellStart"/>
      <w:r w:rsidRPr="003F6950">
        <w:rPr>
          <w:rFonts w:ascii="Arial" w:hAnsi="Arial" w:cs="Arial"/>
          <w:sz w:val="24"/>
          <w:szCs w:val="24"/>
        </w:rPr>
        <w:t>Jaimsky</w:t>
      </w:r>
      <w:proofErr w:type="spellEnd"/>
      <w:r w:rsidRPr="003F6950">
        <w:rPr>
          <w:rFonts w:ascii="Arial" w:hAnsi="Arial" w:cs="Arial"/>
          <w:sz w:val="24"/>
          <w:szCs w:val="24"/>
        </w:rPr>
        <w:t xml:space="preserve">, G. (2020) </w:t>
      </w:r>
      <w:r w:rsidRPr="003F6950">
        <w:rPr>
          <w:rFonts w:ascii="Times New Roman" w:hAnsi="Times New Roman" w:cs="Times New Roman"/>
          <w:sz w:val="24"/>
          <w:szCs w:val="24"/>
        </w:rPr>
        <w:t xml:space="preserve">Modelo para armar: la constitución del psiquismo, entre versiones freudianas y </w:t>
      </w:r>
      <w:proofErr w:type="spellStart"/>
      <w:r w:rsidRPr="003F6950">
        <w:rPr>
          <w:rFonts w:ascii="Times New Roman" w:hAnsi="Times New Roman" w:cs="Times New Roman"/>
          <w:sz w:val="24"/>
          <w:szCs w:val="24"/>
        </w:rPr>
        <w:t>posfreudianas</w:t>
      </w:r>
      <w:proofErr w:type="spellEnd"/>
      <w:r w:rsidRPr="003F6950">
        <w:rPr>
          <w:rFonts w:ascii="Arial" w:hAnsi="Arial" w:cs="Arial"/>
          <w:sz w:val="24"/>
          <w:szCs w:val="24"/>
        </w:rPr>
        <w:t>. Ediciones Ricardo Vergara.</w:t>
      </w:r>
    </w:p>
    <w:p w:rsidR="006740F3" w:rsidRPr="003F6950" w:rsidRDefault="006740F3" w:rsidP="00E91B20">
      <w:pPr>
        <w:pStyle w:val="Prrafodelista"/>
        <w:numPr>
          <w:ilvl w:val="0"/>
          <w:numId w:val="1"/>
        </w:numPr>
        <w:spacing w:line="240" w:lineRule="auto"/>
        <w:rPr>
          <w:rFonts w:ascii="Arial" w:hAnsi="Arial" w:cs="Arial"/>
          <w:b/>
          <w:sz w:val="24"/>
          <w:szCs w:val="24"/>
        </w:rPr>
      </w:pPr>
      <w:proofErr w:type="spellStart"/>
      <w:r w:rsidRPr="003F6950">
        <w:rPr>
          <w:rFonts w:ascii="Arial" w:hAnsi="Arial" w:cs="Arial"/>
          <w:sz w:val="24"/>
          <w:szCs w:val="24"/>
        </w:rPr>
        <w:t>Janín</w:t>
      </w:r>
      <w:proofErr w:type="spellEnd"/>
      <w:r w:rsidRPr="003F6950">
        <w:rPr>
          <w:rFonts w:ascii="Arial" w:hAnsi="Arial" w:cs="Arial"/>
          <w:sz w:val="24"/>
          <w:szCs w:val="24"/>
        </w:rPr>
        <w:t xml:space="preserve">, B. (2013) </w:t>
      </w:r>
      <w:r w:rsidRPr="003F6950">
        <w:rPr>
          <w:rFonts w:ascii="Times New Roman" w:hAnsi="Times New Roman" w:cs="Times New Roman"/>
          <w:sz w:val="24"/>
          <w:szCs w:val="24"/>
        </w:rPr>
        <w:t>Intervenciones en la clínica psicoanalítica con niños.</w:t>
      </w:r>
      <w:r w:rsidRPr="003F6950">
        <w:rPr>
          <w:rFonts w:ascii="Arial" w:hAnsi="Arial" w:cs="Arial"/>
          <w:sz w:val="24"/>
          <w:szCs w:val="24"/>
        </w:rPr>
        <w:t xml:space="preserve"> Edit. Noveduc.</w:t>
      </w:r>
    </w:p>
    <w:p w:rsidR="006740F3" w:rsidRPr="003F6950" w:rsidRDefault="006740F3" w:rsidP="006740F3">
      <w:pPr>
        <w:pStyle w:val="Prrafodelista"/>
        <w:numPr>
          <w:ilvl w:val="0"/>
          <w:numId w:val="1"/>
        </w:numPr>
        <w:rPr>
          <w:rFonts w:ascii="Arial" w:hAnsi="Arial" w:cs="Arial"/>
          <w:b/>
          <w:sz w:val="24"/>
          <w:szCs w:val="24"/>
        </w:rPr>
      </w:pPr>
      <w:proofErr w:type="spellStart"/>
      <w:r w:rsidRPr="003F6950">
        <w:rPr>
          <w:rFonts w:ascii="Arial" w:hAnsi="Arial" w:cs="Arial"/>
          <w:sz w:val="24"/>
          <w:szCs w:val="24"/>
        </w:rPr>
        <w:t>Nasio</w:t>
      </w:r>
      <w:proofErr w:type="spellEnd"/>
      <w:r w:rsidRPr="003F6950">
        <w:rPr>
          <w:rFonts w:ascii="Arial" w:hAnsi="Arial" w:cs="Arial"/>
          <w:sz w:val="24"/>
          <w:szCs w:val="24"/>
        </w:rPr>
        <w:t xml:space="preserve">, J (1994) </w:t>
      </w:r>
      <w:r w:rsidRPr="003F6950">
        <w:rPr>
          <w:rFonts w:ascii="Times New Roman" w:hAnsi="Times New Roman" w:cs="Times New Roman"/>
          <w:sz w:val="24"/>
          <w:szCs w:val="24"/>
        </w:rPr>
        <w:t xml:space="preserve">Grandes Psicoanalistas. </w:t>
      </w:r>
      <w:proofErr w:type="spellStart"/>
      <w:r w:rsidRPr="003F6950">
        <w:rPr>
          <w:rFonts w:ascii="Times New Roman" w:hAnsi="Times New Roman" w:cs="Times New Roman"/>
          <w:sz w:val="24"/>
          <w:szCs w:val="24"/>
        </w:rPr>
        <w:t>Vol</w:t>
      </w:r>
      <w:proofErr w:type="spellEnd"/>
      <w:r w:rsidRPr="003F6950">
        <w:rPr>
          <w:rFonts w:ascii="Times New Roman" w:hAnsi="Times New Roman" w:cs="Times New Roman"/>
          <w:sz w:val="24"/>
          <w:szCs w:val="24"/>
        </w:rPr>
        <w:t xml:space="preserve"> I y II</w:t>
      </w:r>
      <w:r w:rsidRPr="003F6950">
        <w:rPr>
          <w:rFonts w:ascii="Arial" w:hAnsi="Arial" w:cs="Arial"/>
          <w:sz w:val="24"/>
          <w:szCs w:val="24"/>
        </w:rPr>
        <w:t xml:space="preserve">. Editorial </w:t>
      </w:r>
      <w:proofErr w:type="spellStart"/>
      <w:r w:rsidRPr="003F6950">
        <w:rPr>
          <w:rFonts w:ascii="Arial" w:hAnsi="Arial" w:cs="Arial"/>
          <w:sz w:val="24"/>
          <w:szCs w:val="24"/>
        </w:rPr>
        <w:t>Gedisa</w:t>
      </w:r>
      <w:proofErr w:type="spellEnd"/>
      <w:r w:rsidRPr="003F6950">
        <w:rPr>
          <w:rFonts w:ascii="Arial" w:hAnsi="Arial" w:cs="Arial"/>
          <w:b/>
          <w:sz w:val="24"/>
          <w:szCs w:val="24"/>
        </w:rPr>
        <w:t>.</w:t>
      </w:r>
    </w:p>
    <w:p w:rsidR="00E91B20" w:rsidRPr="003F6950" w:rsidRDefault="00E91B20" w:rsidP="00E91B20">
      <w:pPr>
        <w:pStyle w:val="Prrafodelista"/>
        <w:numPr>
          <w:ilvl w:val="0"/>
          <w:numId w:val="1"/>
        </w:numPr>
        <w:spacing w:line="240" w:lineRule="auto"/>
        <w:rPr>
          <w:rFonts w:ascii="Arial" w:hAnsi="Arial" w:cs="Arial"/>
          <w:b/>
          <w:sz w:val="24"/>
          <w:szCs w:val="24"/>
        </w:rPr>
      </w:pPr>
      <w:proofErr w:type="spellStart"/>
      <w:r w:rsidRPr="003F6950">
        <w:rPr>
          <w:rFonts w:ascii="Arial" w:hAnsi="Arial" w:cs="Arial"/>
          <w:sz w:val="24"/>
          <w:szCs w:val="24"/>
        </w:rPr>
        <w:t>Sloninsky</w:t>
      </w:r>
      <w:proofErr w:type="spellEnd"/>
      <w:r w:rsidRPr="003F6950">
        <w:rPr>
          <w:rFonts w:ascii="Arial" w:hAnsi="Arial" w:cs="Arial"/>
          <w:sz w:val="24"/>
          <w:szCs w:val="24"/>
        </w:rPr>
        <w:t>, A. (2020</w:t>
      </w:r>
      <w:r w:rsidRPr="003F6950">
        <w:rPr>
          <w:rFonts w:ascii="Times New Roman" w:hAnsi="Times New Roman" w:cs="Times New Roman"/>
          <w:sz w:val="24"/>
          <w:szCs w:val="24"/>
        </w:rPr>
        <w:t>). El encuadre ampliado en Psicoanálisis con niños.</w:t>
      </w:r>
      <w:r w:rsidRPr="003F6950">
        <w:rPr>
          <w:rFonts w:ascii="Arial" w:hAnsi="Arial" w:cs="Arial"/>
          <w:sz w:val="24"/>
          <w:szCs w:val="24"/>
        </w:rPr>
        <w:t xml:space="preserve"> Ediciones Ricardo Vergara.</w:t>
      </w:r>
    </w:p>
    <w:p w:rsidR="00E91B20" w:rsidRPr="003F6950" w:rsidRDefault="00E91B20" w:rsidP="00E91B20">
      <w:pPr>
        <w:pStyle w:val="Prrafodelista"/>
        <w:numPr>
          <w:ilvl w:val="0"/>
          <w:numId w:val="1"/>
        </w:numPr>
        <w:spacing w:line="240" w:lineRule="auto"/>
        <w:rPr>
          <w:rFonts w:ascii="Arial" w:hAnsi="Arial" w:cs="Arial"/>
          <w:b/>
          <w:sz w:val="24"/>
          <w:szCs w:val="24"/>
        </w:rPr>
      </w:pPr>
      <w:proofErr w:type="spellStart"/>
      <w:r w:rsidRPr="003F6950">
        <w:rPr>
          <w:rFonts w:ascii="Arial" w:hAnsi="Arial" w:cs="Arial"/>
          <w:sz w:val="24"/>
          <w:szCs w:val="24"/>
        </w:rPr>
        <w:t>Woloski</w:t>
      </w:r>
      <w:proofErr w:type="spellEnd"/>
      <w:r w:rsidRPr="003F6950">
        <w:rPr>
          <w:rFonts w:ascii="Arial" w:hAnsi="Arial" w:cs="Arial"/>
          <w:sz w:val="24"/>
          <w:szCs w:val="24"/>
        </w:rPr>
        <w:t xml:space="preserve">, G. </w:t>
      </w:r>
      <w:r w:rsidR="00E654B1" w:rsidRPr="003F6950">
        <w:rPr>
          <w:rFonts w:ascii="Arial" w:hAnsi="Arial" w:cs="Arial"/>
          <w:sz w:val="24"/>
          <w:szCs w:val="24"/>
        </w:rPr>
        <w:t xml:space="preserve">(2021) </w:t>
      </w:r>
      <w:r w:rsidR="00E654B1" w:rsidRPr="003F6950">
        <w:rPr>
          <w:rFonts w:ascii="Times New Roman" w:hAnsi="Times New Roman" w:cs="Times New Roman"/>
          <w:sz w:val="24"/>
          <w:szCs w:val="24"/>
        </w:rPr>
        <w:t xml:space="preserve">Teoría y técnica en la obra de Silvia </w:t>
      </w:r>
      <w:proofErr w:type="spellStart"/>
      <w:r w:rsidR="00E654B1" w:rsidRPr="003F6950">
        <w:rPr>
          <w:rFonts w:ascii="Times New Roman" w:hAnsi="Times New Roman" w:cs="Times New Roman"/>
          <w:sz w:val="24"/>
          <w:szCs w:val="24"/>
        </w:rPr>
        <w:t>Bleichmar</w:t>
      </w:r>
      <w:proofErr w:type="spellEnd"/>
      <w:r w:rsidR="00E654B1" w:rsidRPr="003F6950">
        <w:rPr>
          <w:rFonts w:ascii="Times New Roman" w:hAnsi="Times New Roman" w:cs="Times New Roman"/>
          <w:sz w:val="24"/>
          <w:szCs w:val="24"/>
        </w:rPr>
        <w:t>.</w:t>
      </w:r>
      <w:r w:rsidR="00E654B1" w:rsidRPr="003F6950">
        <w:rPr>
          <w:rFonts w:ascii="Arial" w:hAnsi="Arial" w:cs="Arial"/>
          <w:sz w:val="24"/>
          <w:szCs w:val="24"/>
        </w:rPr>
        <w:t xml:space="preserve"> Ediciones Ricardo Vergara.</w:t>
      </w:r>
    </w:p>
    <w:p w:rsidR="00C53421" w:rsidRPr="003F6950" w:rsidRDefault="00C53421" w:rsidP="001B4787">
      <w:pPr>
        <w:spacing w:line="240" w:lineRule="auto"/>
        <w:rPr>
          <w:rFonts w:ascii="Arial" w:hAnsi="Arial" w:cs="Arial"/>
          <w:b/>
          <w:sz w:val="24"/>
          <w:szCs w:val="24"/>
        </w:rPr>
      </w:pPr>
    </w:p>
    <w:p w:rsidR="00A6686E" w:rsidRPr="003F6950" w:rsidRDefault="00A6686E" w:rsidP="001B4787">
      <w:pPr>
        <w:spacing w:line="240" w:lineRule="auto"/>
        <w:rPr>
          <w:rFonts w:ascii="Arial" w:hAnsi="Arial" w:cs="Arial"/>
          <w:sz w:val="24"/>
          <w:szCs w:val="24"/>
        </w:rPr>
      </w:pPr>
    </w:p>
    <w:p w:rsidR="00FC391B" w:rsidRPr="003F6950" w:rsidRDefault="00FC391B" w:rsidP="003F6950">
      <w:pPr>
        <w:pStyle w:val="Textoindependiente"/>
        <w:rPr>
          <w:rFonts w:ascii="Arial" w:hAnsi="Arial" w:cs="Arial"/>
          <w:sz w:val="24"/>
          <w:szCs w:val="24"/>
        </w:rPr>
      </w:pPr>
      <w:r w:rsidRPr="003F6950">
        <w:rPr>
          <w:rFonts w:ascii="Arial" w:hAnsi="Arial" w:cs="Arial"/>
          <w:b/>
          <w:sz w:val="24"/>
          <w:szCs w:val="24"/>
        </w:rPr>
        <w:t xml:space="preserve">Formación cuatrimestral: </w:t>
      </w:r>
      <w:r w:rsidR="00E654B1" w:rsidRPr="003F6950">
        <w:rPr>
          <w:rFonts w:ascii="Arial" w:hAnsi="Arial" w:cs="Arial"/>
          <w:sz w:val="24"/>
          <w:szCs w:val="24"/>
        </w:rPr>
        <w:t>duración 8</w:t>
      </w:r>
      <w:r w:rsidRPr="003F6950">
        <w:rPr>
          <w:rFonts w:ascii="Arial" w:hAnsi="Arial" w:cs="Arial"/>
          <w:sz w:val="24"/>
          <w:szCs w:val="24"/>
        </w:rPr>
        <w:t xml:space="preserve"> clases</w:t>
      </w:r>
      <w:r w:rsidRPr="003F6950">
        <w:rPr>
          <w:rFonts w:ascii="Arial" w:hAnsi="Arial" w:cs="Arial"/>
          <w:b/>
          <w:sz w:val="24"/>
          <w:szCs w:val="24"/>
        </w:rPr>
        <w:t xml:space="preserve"> </w:t>
      </w:r>
      <w:r w:rsidR="00BB3AF9" w:rsidRPr="003F6950">
        <w:rPr>
          <w:rFonts w:ascii="Arial" w:hAnsi="Arial" w:cs="Arial"/>
          <w:b/>
          <w:sz w:val="24"/>
          <w:szCs w:val="24"/>
        </w:rPr>
        <w:t xml:space="preserve">– </w:t>
      </w:r>
      <w:r w:rsidR="00BB3AF9" w:rsidRPr="003F6950">
        <w:rPr>
          <w:rFonts w:ascii="Arial" w:hAnsi="Arial" w:cs="Arial"/>
          <w:sz w:val="24"/>
          <w:szCs w:val="24"/>
        </w:rPr>
        <w:t>Primer cuatrimestre.</w:t>
      </w:r>
    </w:p>
    <w:p w:rsidR="003E145E" w:rsidRPr="003F6950" w:rsidRDefault="00FC391B" w:rsidP="003F6950">
      <w:pPr>
        <w:pStyle w:val="Textoindependiente"/>
        <w:rPr>
          <w:rFonts w:ascii="Arial" w:hAnsi="Arial" w:cs="Arial"/>
          <w:sz w:val="24"/>
          <w:szCs w:val="24"/>
        </w:rPr>
      </w:pPr>
      <w:r w:rsidRPr="003F6950">
        <w:rPr>
          <w:rFonts w:ascii="Arial" w:hAnsi="Arial" w:cs="Arial"/>
          <w:b/>
          <w:sz w:val="24"/>
          <w:szCs w:val="24"/>
        </w:rPr>
        <w:t>Frecuencia</w:t>
      </w:r>
      <w:r w:rsidRPr="003F6950">
        <w:rPr>
          <w:rFonts w:ascii="Arial" w:hAnsi="Arial" w:cs="Arial"/>
          <w:sz w:val="24"/>
          <w:szCs w:val="24"/>
        </w:rPr>
        <w:t xml:space="preserve">: </w:t>
      </w:r>
      <w:r w:rsidR="007753CC" w:rsidRPr="003F6950">
        <w:rPr>
          <w:rFonts w:ascii="Arial" w:hAnsi="Arial" w:cs="Arial"/>
          <w:sz w:val="24"/>
          <w:szCs w:val="24"/>
        </w:rPr>
        <w:t>Segundos y cuartos martes</w:t>
      </w:r>
      <w:r w:rsidR="00E654B1" w:rsidRPr="003F6950">
        <w:rPr>
          <w:rFonts w:ascii="Arial" w:hAnsi="Arial" w:cs="Arial"/>
          <w:sz w:val="24"/>
          <w:szCs w:val="24"/>
        </w:rPr>
        <w:t>. Iniciaría el 28 de marzo.</w:t>
      </w:r>
    </w:p>
    <w:p w:rsidR="00BB3AF9" w:rsidRPr="003F6950" w:rsidRDefault="00BB3AF9" w:rsidP="003F6950">
      <w:pPr>
        <w:pStyle w:val="Textoindependiente"/>
        <w:rPr>
          <w:rFonts w:ascii="Arial" w:hAnsi="Arial" w:cs="Arial"/>
          <w:sz w:val="24"/>
          <w:szCs w:val="24"/>
        </w:rPr>
      </w:pPr>
      <w:r w:rsidRPr="003F6950">
        <w:rPr>
          <w:rFonts w:ascii="Arial" w:hAnsi="Arial" w:cs="Arial"/>
          <w:sz w:val="24"/>
          <w:szCs w:val="24"/>
        </w:rPr>
        <w:t>Fechas de cursado: 28 de marzo – 11 y 25 de abril – 9 y 23 de mayo – 13 y 27 de junio – 11 de julio</w:t>
      </w:r>
    </w:p>
    <w:p w:rsidR="00FC391B" w:rsidRPr="003F6950" w:rsidRDefault="00FC391B" w:rsidP="003F6950">
      <w:pPr>
        <w:pStyle w:val="Textoindependiente"/>
        <w:rPr>
          <w:rFonts w:ascii="Arial" w:hAnsi="Arial" w:cs="Arial"/>
          <w:sz w:val="24"/>
          <w:szCs w:val="24"/>
        </w:rPr>
      </w:pPr>
      <w:r w:rsidRPr="003F6950">
        <w:rPr>
          <w:rFonts w:ascii="Arial" w:hAnsi="Arial" w:cs="Arial"/>
          <w:b/>
          <w:sz w:val="24"/>
          <w:szCs w:val="24"/>
        </w:rPr>
        <w:t>Carga horaria</w:t>
      </w:r>
      <w:r w:rsidR="00E654B1" w:rsidRPr="003F6950">
        <w:rPr>
          <w:rFonts w:ascii="Arial" w:hAnsi="Arial" w:cs="Arial"/>
          <w:sz w:val="24"/>
          <w:szCs w:val="24"/>
        </w:rPr>
        <w:t>: 24</w:t>
      </w:r>
      <w:r w:rsidRPr="003F6950">
        <w:rPr>
          <w:rFonts w:ascii="Arial" w:hAnsi="Arial" w:cs="Arial"/>
          <w:sz w:val="24"/>
          <w:szCs w:val="24"/>
        </w:rPr>
        <w:t xml:space="preserve"> </w:t>
      </w:r>
      <w:proofErr w:type="spellStart"/>
      <w:r w:rsidRPr="003F6950">
        <w:rPr>
          <w:rFonts w:ascii="Arial" w:hAnsi="Arial" w:cs="Arial"/>
          <w:sz w:val="24"/>
          <w:szCs w:val="24"/>
        </w:rPr>
        <w:t>hs</w:t>
      </w:r>
      <w:proofErr w:type="spellEnd"/>
      <w:r w:rsidRPr="003F6950">
        <w:rPr>
          <w:rFonts w:ascii="Arial" w:hAnsi="Arial" w:cs="Arial"/>
          <w:sz w:val="24"/>
          <w:szCs w:val="24"/>
        </w:rPr>
        <w:t>. reloj</w:t>
      </w:r>
      <w:r w:rsidR="00E654B1" w:rsidRPr="003F6950">
        <w:rPr>
          <w:rFonts w:ascii="Arial" w:hAnsi="Arial" w:cs="Arial"/>
          <w:sz w:val="24"/>
          <w:szCs w:val="24"/>
        </w:rPr>
        <w:t xml:space="preserve"> (16hs sincrónicas – 8 </w:t>
      </w:r>
      <w:proofErr w:type="spellStart"/>
      <w:r w:rsidR="00E654B1" w:rsidRPr="003F6950">
        <w:rPr>
          <w:rFonts w:ascii="Arial" w:hAnsi="Arial" w:cs="Arial"/>
          <w:sz w:val="24"/>
          <w:szCs w:val="24"/>
        </w:rPr>
        <w:t>hs</w:t>
      </w:r>
      <w:proofErr w:type="spellEnd"/>
      <w:r w:rsidR="00E654B1" w:rsidRPr="003F6950">
        <w:rPr>
          <w:rFonts w:ascii="Arial" w:hAnsi="Arial" w:cs="Arial"/>
          <w:sz w:val="24"/>
          <w:szCs w:val="24"/>
        </w:rPr>
        <w:t xml:space="preserve"> asincrónicas)</w:t>
      </w:r>
    </w:p>
    <w:p w:rsidR="007753CC" w:rsidRPr="003F6950" w:rsidRDefault="007753CC" w:rsidP="003F6950">
      <w:pPr>
        <w:pStyle w:val="Textoindependiente"/>
        <w:rPr>
          <w:rFonts w:ascii="Arial" w:hAnsi="Arial" w:cs="Arial"/>
          <w:sz w:val="24"/>
          <w:szCs w:val="24"/>
        </w:rPr>
      </w:pPr>
      <w:r w:rsidRPr="003F6950">
        <w:rPr>
          <w:rFonts w:ascii="Arial" w:hAnsi="Arial" w:cs="Arial"/>
          <w:b/>
          <w:sz w:val="24"/>
          <w:szCs w:val="24"/>
        </w:rPr>
        <w:t>Modalidad</w:t>
      </w:r>
      <w:r w:rsidRPr="003F6950">
        <w:rPr>
          <w:rFonts w:ascii="Arial" w:hAnsi="Arial" w:cs="Arial"/>
          <w:sz w:val="24"/>
          <w:szCs w:val="24"/>
        </w:rPr>
        <w:t>: Virtual- Cada 15 días- Martes de 19 a las 21hs</w:t>
      </w:r>
    </w:p>
    <w:p w:rsidR="00E654B1" w:rsidRPr="003F6950" w:rsidRDefault="00E654B1" w:rsidP="003F6950">
      <w:pPr>
        <w:pStyle w:val="Ttulo2"/>
        <w:rPr>
          <w:rFonts w:ascii="Arial" w:hAnsi="Arial" w:cs="Arial"/>
          <w:color w:val="auto"/>
          <w:sz w:val="24"/>
          <w:szCs w:val="24"/>
        </w:rPr>
      </w:pPr>
      <w:r w:rsidRPr="003F6950">
        <w:rPr>
          <w:rFonts w:ascii="Arial" w:hAnsi="Arial" w:cs="Arial"/>
          <w:color w:val="auto"/>
          <w:sz w:val="24"/>
          <w:szCs w:val="24"/>
        </w:rPr>
        <w:t>Condiciones de cursado:</w:t>
      </w:r>
    </w:p>
    <w:p w:rsidR="00E654B1" w:rsidRPr="003F6950" w:rsidRDefault="00E654B1" w:rsidP="003F6950">
      <w:pPr>
        <w:pStyle w:val="Listaconvietas"/>
        <w:rPr>
          <w:rFonts w:ascii="Arial" w:hAnsi="Arial" w:cs="Arial"/>
          <w:sz w:val="24"/>
          <w:szCs w:val="24"/>
        </w:rPr>
      </w:pPr>
      <w:r w:rsidRPr="003F6950">
        <w:rPr>
          <w:rFonts w:ascii="Arial" w:hAnsi="Arial" w:cs="Arial"/>
          <w:sz w:val="24"/>
          <w:szCs w:val="24"/>
        </w:rPr>
        <w:t>80% de asistencia</w:t>
      </w:r>
    </w:p>
    <w:p w:rsidR="00E654B1" w:rsidRPr="003F6950" w:rsidRDefault="00E654B1" w:rsidP="003F6950">
      <w:pPr>
        <w:pStyle w:val="Listaconvietas"/>
        <w:rPr>
          <w:rFonts w:ascii="Arial" w:hAnsi="Arial" w:cs="Arial"/>
          <w:sz w:val="24"/>
          <w:szCs w:val="24"/>
        </w:rPr>
      </w:pPr>
      <w:r w:rsidRPr="003F6950">
        <w:rPr>
          <w:rFonts w:ascii="Arial" w:hAnsi="Arial" w:cs="Arial"/>
          <w:sz w:val="24"/>
          <w:szCs w:val="24"/>
        </w:rPr>
        <w:t>Lectura del material.</w:t>
      </w:r>
    </w:p>
    <w:p w:rsidR="00E654B1" w:rsidRPr="003F6950" w:rsidRDefault="00E654B1" w:rsidP="003F6950">
      <w:pPr>
        <w:pStyle w:val="Listaconvietas"/>
        <w:rPr>
          <w:rFonts w:ascii="Arial" w:hAnsi="Arial" w:cs="Arial"/>
          <w:sz w:val="24"/>
          <w:szCs w:val="24"/>
        </w:rPr>
      </w:pPr>
      <w:r w:rsidRPr="003F6950">
        <w:rPr>
          <w:rFonts w:ascii="Arial" w:hAnsi="Arial" w:cs="Arial"/>
          <w:sz w:val="24"/>
          <w:szCs w:val="24"/>
        </w:rPr>
        <w:t xml:space="preserve">Participación en clase. </w:t>
      </w:r>
    </w:p>
    <w:p w:rsidR="00FC391B" w:rsidRPr="003F6950" w:rsidRDefault="00E654B1" w:rsidP="003F6950">
      <w:pPr>
        <w:pStyle w:val="Listaconvietas"/>
        <w:rPr>
          <w:rFonts w:ascii="Arial" w:hAnsi="Arial" w:cs="Arial"/>
          <w:sz w:val="24"/>
          <w:szCs w:val="24"/>
        </w:rPr>
      </w:pPr>
      <w:r w:rsidRPr="003F6950">
        <w:rPr>
          <w:rFonts w:ascii="Arial" w:hAnsi="Arial" w:cs="Arial"/>
          <w:sz w:val="24"/>
          <w:szCs w:val="24"/>
        </w:rPr>
        <w:t>Trabajo Final Integrador  (las condiciones se darán en el transcurso del cursado).</w:t>
      </w:r>
    </w:p>
    <w:p w:rsidR="00FC391B" w:rsidRPr="003F6950" w:rsidRDefault="00FC391B" w:rsidP="003F6950">
      <w:pPr>
        <w:pStyle w:val="Textoindependiente"/>
        <w:rPr>
          <w:rFonts w:ascii="Arial" w:hAnsi="Arial" w:cs="Arial"/>
          <w:sz w:val="24"/>
          <w:szCs w:val="24"/>
        </w:rPr>
      </w:pPr>
      <w:r w:rsidRPr="003F6950">
        <w:rPr>
          <w:rFonts w:ascii="Arial" w:hAnsi="Arial" w:cs="Arial"/>
          <w:b/>
          <w:sz w:val="24"/>
          <w:szCs w:val="24"/>
        </w:rPr>
        <w:t>Certificación</w:t>
      </w:r>
      <w:r w:rsidRPr="003F6950">
        <w:rPr>
          <w:rFonts w:ascii="Arial" w:hAnsi="Arial" w:cs="Arial"/>
          <w:sz w:val="24"/>
          <w:szCs w:val="24"/>
        </w:rPr>
        <w:t xml:space="preserve">: se dará certificado de cursado o de cursado </w:t>
      </w:r>
      <w:r w:rsidR="00E654B1" w:rsidRPr="003F6950">
        <w:rPr>
          <w:rFonts w:ascii="Arial" w:hAnsi="Arial" w:cs="Arial"/>
          <w:sz w:val="24"/>
          <w:szCs w:val="24"/>
        </w:rPr>
        <w:t xml:space="preserve">con aprobación de Trabajo </w:t>
      </w:r>
      <w:proofErr w:type="gramStart"/>
      <w:r w:rsidR="00E654B1" w:rsidRPr="003F6950">
        <w:rPr>
          <w:rFonts w:ascii="Arial" w:hAnsi="Arial" w:cs="Arial"/>
          <w:sz w:val="24"/>
          <w:szCs w:val="24"/>
        </w:rPr>
        <w:t>Final .</w:t>
      </w:r>
      <w:proofErr w:type="gramEnd"/>
    </w:p>
    <w:p w:rsidR="00FC391B" w:rsidRPr="003F6950" w:rsidRDefault="00FC391B" w:rsidP="003F6950">
      <w:pPr>
        <w:pStyle w:val="Ttulo1"/>
        <w:rPr>
          <w:rFonts w:ascii="Arial" w:hAnsi="Arial" w:cs="Arial"/>
          <w:color w:val="auto"/>
          <w:sz w:val="24"/>
          <w:szCs w:val="24"/>
        </w:rPr>
      </w:pPr>
      <w:r w:rsidRPr="003F6950">
        <w:rPr>
          <w:rFonts w:ascii="Arial" w:hAnsi="Arial" w:cs="Arial"/>
          <w:color w:val="auto"/>
          <w:sz w:val="24"/>
          <w:szCs w:val="24"/>
        </w:rPr>
        <w:t>ACTIVIDAD ARANCELADA</w:t>
      </w:r>
    </w:p>
    <w:p w:rsidR="00FC391B" w:rsidRPr="003F6950" w:rsidRDefault="00FC391B" w:rsidP="003F6950">
      <w:pPr>
        <w:pStyle w:val="Textoindependiente"/>
        <w:rPr>
          <w:rFonts w:ascii="Arial" w:hAnsi="Arial" w:cs="Arial"/>
          <w:sz w:val="24"/>
          <w:szCs w:val="24"/>
        </w:rPr>
      </w:pPr>
      <w:r w:rsidRPr="003F6950">
        <w:rPr>
          <w:rFonts w:ascii="Arial" w:hAnsi="Arial" w:cs="Arial"/>
          <w:sz w:val="24"/>
          <w:szCs w:val="24"/>
        </w:rPr>
        <w:t>Costo:</w:t>
      </w:r>
      <w:r w:rsidR="000276D1">
        <w:rPr>
          <w:rFonts w:ascii="Arial" w:hAnsi="Arial" w:cs="Arial"/>
          <w:sz w:val="24"/>
          <w:szCs w:val="24"/>
        </w:rPr>
        <w:t xml:space="preserve"> $ 31.536 </w:t>
      </w:r>
    </w:p>
    <w:p w:rsidR="00FC391B" w:rsidRPr="003F6950" w:rsidRDefault="00FC391B" w:rsidP="003F6950">
      <w:pPr>
        <w:pStyle w:val="Textoindependiente"/>
        <w:rPr>
          <w:rFonts w:ascii="Arial" w:hAnsi="Arial" w:cs="Arial"/>
          <w:sz w:val="24"/>
          <w:szCs w:val="24"/>
        </w:rPr>
      </w:pPr>
      <w:r w:rsidRPr="003F6950">
        <w:rPr>
          <w:rFonts w:ascii="Arial" w:hAnsi="Arial" w:cs="Arial"/>
          <w:sz w:val="24"/>
          <w:szCs w:val="24"/>
        </w:rPr>
        <w:t xml:space="preserve">Forma de pago: </w:t>
      </w:r>
      <w:r w:rsidR="000276D1">
        <w:rPr>
          <w:rFonts w:ascii="Arial" w:hAnsi="Arial" w:cs="Arial"/>
          <w:sz w:val="24"/>
          <w:szCs w:val="24"/>
        </w:rPr>
        <w:t>3 cuotas sin interés</w:t>
      </w:r>
    </w:p>
    <w:p w:rsidR="00FC391B" w:rsidRPr="003F6950" w:rsidRDefault="00FC391B" w:rsidP="003F6950">
      <w:pPr>
        <w:pStyle w:val="Textoindependiente"/>
        <w:rPr>
          <w:rFonts w:ascii="Arial" w:hAnsi="Arial" w:cs="Arial"/>
          <w:sz w:val="24"/>
          <w:szCs w:val="24"/>
        </w:rPr>
      </w:pPr>
      <w:r w:rsidRPr="003F6950">
        <w:rPr>
          <w:rFonts w:ascii="Arial" w:hAnsi="Arial" w:cs="Arial"/>
          <w:b/>
          <w:sz w:val="24"/>
          <w:szCs w:val="24"/>
        </w:rPr>
        <w:t>Para mayores informes</w:t>
      </w:r>
      <w:r w:rsidRPr="003F6950">
        <w:rPr>
          <w:rFonts w:ascii="Arial" w:hAnsi="Arial" w:cs="Arial"/>
          <w:sz w:val="24"/>
          <w:szCs w:val="24"/>
        </w:rPr>
        <w:t xml:space="preserve">: </w:t>
      </w:r>
      <w:hyperlink r:id="rId6" w:history="1">
        <w:r w:rsidR="003F6950" w:rsidRPr="003F6950">
          <w:rPr>
            <w:rStyle w:val="Hipervnculo"/>
            <w:rFonts w:ascii="Arial" w:hAnsi="Arial" w:cs="Arial"/>
            <w:sz w:val="24"/>
            <w:szCs w:val="24"/>
          </w:rPr>
          <w:t>escuelaespd1@colpsibhi.org</w:t>
        </w:r>
      </w:hyperlink>
    </w:p>
    <w:p w:rsidR="003E145E" w:rsidRPr="003F6950" w:rsidRDefault="003E145E" w:rsidP="003F6950">
      <w:pPr>
        <w:pStyle w:val="Textoindependiente"/>
        <w:rPr>
          <w:rFonts w:ascii="Arial" w:hAnsi="Arial" w:cs="Arial"/>
          <w:sz w:val="24"/>
          <w:szCs w:val="24"/>
        </w:rPr>
      </w:pPr>
      <w:r w:rsidRPr="003F6950">
        <w:rPr>
          <w:rFonts w:ascii="Arial" w:hAnsi="Arial" w:cs="Arial"/>
          <w:b/>
          <w:sz w:val="24"/>
          <w:szCs w:val="24"/>
        </w:rPr>
        <w:t>Dirigida a</w:t>
      </w:r>
      <w:proofErr w:type="gramStart"/>
      <w:r w:rsidRPr="003F6950">
        <w:rPr>
          <w:rFonts w:ascii="Arial" w:hAnsi="Arial" w:cs="Arial"/>
          <w:sz w:val="24"/>
          <w:szCs w:val="24"/>
        </w:rPr>
        <w:t>:  Psicólogas</w:t>
      </w:r>
      <w:proofErr w:type="gramEnd"/>
      <w:r w:rsidRPr="003F6950">
        <w:rPr>
          <w:rFonts w:ascii="Arial" w:hAnsi="Arial" w:cs="Arial"/>
          <w:sz w:val="24"/>
          <w:szCs w:val="24"/>
        </w:rPr>
        <w:t>/os</w:t>
      </w:r>
    </w:p>
    <w:sectPr w:rsidR="003E145E" w:rsidRPr="003F69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26A7E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CC02077"/>
    <w:multiLevelType w:val="hybridMultilevel"/>
    <w:tmpl w:val="7B0037B4"/>
    <w:lvl w:ilvl="0" w:tplc="B086AC1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45E"/>
    <w:rsid w:val="000276D1"/>
    <w:rsid w:val="000D7C12"/>
    <w:rsid w:val="00124AC3"/>
    <w:rsid w:val="001B4787"/>
    <w:rsid w:val="003E145E"/>
    <w:rsid w:val="003E2D26"/>
    <w:rsid w:val="003F6950"/>
    <w:rsid w:val="005F3157"/>
    <w:rsid w:val="006740F3"/>
    <w:rsid w:val="00704E0C"/>
    <w:rsid w:val="007753CC"/>
    <w:rsid w:val="00964643"/>
    <w:rsid w:val="00A6686E"/>
    <w:rsid w:val="00AB036B"/>
    <w:rsid w:val="00BB3AF9"/>
    <w:rsid w:val="00C53421"/>
    <w:rsid w:val="00E654B1"/>
    <w:rsid w:val="00E91B20"/>
    <w:rsid w:val="00EB3E0B"/>
    <w:rsid w:val="00FC39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F69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F69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F69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391B"/>
    <w:pPr>
      <w:ind w:left="720"/>
      <w:contextualSpacing/>
    </w:pPr>
  </w:style>
  <w:style w:type="character" w:customStyle="1" w:styleId="Ttulo1Car">
    <w:name w:val="Título 1 Car"/>
    <w:basedOn w:val="Fuentedeprrafopredeter"/>
    <w:link w:val="Ttulo1"/>
    <w:uiPriority w:val="9"/>
    <w:rsid w:val="003F695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F6950"/>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F6950"/>
    <w:rPr>
      <w:rFonts w:asciiTheme="majorHAnsi" w:eastAsiaTheme="majorEastAsia" w:hAnsiTheme="majorHAnsi" w:cstheme="majorBidi"/>
      <w:b/>
      <w:bCs/>
      <w:color w:val="4F81BD" w:themeColor="accent1"/>
    </w:rPr>
  </w:style>
  <w:style w:type="paragraph" w:styleId="Listaconvietas">
    <w:name w:val="List Bullet"/>
    <w:basedOn w:val="Normal"/>
    <w:uiPriority w:val="99"/>
    <w:unhideWhenUsed/>
    <w:rsid w:val="003F6950"/>
    <w:pPr>
      <w:numPr>
        <w:numId w:val="2"/>
      </w:numPr>
      <w:contextualSpacing/>
    </w:pPr>
  </w:style>
  <w:style w:type="paragraph" w:styleId="Textoindependiente">
    <w:name w:val="Body Text"/>
    <w:basedOn w:val="Normal"/>
    <w:link w:val="TextoindependienteCar"/>
    <w:uiPriority w:val="99"/>
    <w:unhideWhenUsed/>
    <w:rsid w:val="003F6950"/>
    <w:pPr>
      <w:spacing w:after="120"/>
    </w:pPr>
  </w:style>
  <w:style w:type="character" w:customStyle="1" w:styleId="TextoindependienteCar">
    <w:name w:val="Texto independiente Car"/>
    <w:basedOn w:val="Fuentedeprrafopredeter"/>
    <w:link w:val="Textoindependiente"/>
    <w:uiPriority w:val="99"/>
    <w:rsid w:val="003F6950"/>
  </w:style>
  <w:style w:type="paragraph" w:styleId="Textoindependienteprimerasangra">
    <w:name w:val="Body Text First Indent"/>
    <w:basedOn w:val="Textoindependiente"/>
    <w:link w:val="TextoindependienteprimerasangraCar"/>
    <w:uiPriority w:val="99"/>
    <w:unhideWhenUsed/>
    <w:rsid w:val="003F6950"/>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3F6950"/>
  </w:style>
  <w:style w:type="character" w:styleId="Hipervnculo">
    <w:name w:val="Hyperlink"/>
    <w:basedOn w:val="Fuentedeprrafopredeter"/>
    <w:uiPriority w:val="99"/>
    <w:unhideWhenUsed/>
    <w:rsid w:val="003F69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F69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F69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F69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391B"/>
    <w:pPr>
      <w:ind w:left="720"/>
      <w:contextualSpacing/>
    </w:pPr>
  </w:style>
  <w:style w:type="character" w:customStyle="1" w:styleId="Ttulo1Car">
    <w:name w:val="Título 1 Car"/>
    <w:basedOn w:val="Fuentedeprrafopredeter"/>
    <w:link w:val="Ttulo1"/>
    <w:uiPriority w:val="9"/>
    <w:rsid w:val="003F695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F6950"/>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F6950"/>
    <w:rPr>
      <w:rFonts w:asciiTheme="majorHAnsi" w:eastAsiaTheme="majorEastAsia" w:hAnsiTheme="majorHAnsi" w:cstheme="majorBidi"/>
      <w:b/>
      <w:bCs/>
      <w:color w:val="4F81BD" w:themeColor="accent1"/>
    </w:rPr>
  </w:style>
  <w:style w:type="paragraph" w:styleId="Listaconvietas">
    <w:name w:val="List Bullet"/>
    <w:basedOn w:val="Normal"/>
    <w:uiPriority w:val="99"/>
    <w:unhideWhenUsed/>
    <w:rsid w:val="003F6950"/>
    <w:pPr>
      <w:numPr>
        <w:numId w:val="2"/>
      </w:numPr>
      <w:contextualSpacing/>
    </w:pPr>
  </w:style>
  <w:style w:type="paragraph" w:styleId="Textoindependiente">
    <w:name w:val="Body Text"/>
    <w:basedOn w:val="Normal"/>
    <w:link w:val="TextoindependienteCar"/>
    <w:uiPriority w:val="99"/>
    <w:unhideWhenUsed/>
    <w:rsid w:val="003F6950"/>
    <w:pPr>
      <w:spacing w:after="120"/>
    </w:pPr>
  </w:style>
  <w:style w:type="character" w:customStyle="1" w:styleId="TextoindependienteCar">
    <w:name w:val="Texto independiente Car"/>
    <w:basedOn w:val="Fuentedeprrafopredeter"/>
    <w:link w:val="Textoindependiente"/>
    <w:uiPriority w:val="99"/>
    <w:rsid w:val="003F6950"/>
  </w:style>
  <w:style w:type="paragraph" w:styleId="Textoindependienteprimerasangra">
    <w:name w:val="Body Text First Indent"/>
    <w:basedOn w:val="Textoindependiente"/>
    <w:link w:val="TextoindependienteprimerasangraCar"/>
    <w:uiPriority w:val="99"/>
    <w:unhideWhenUsed/>
    <w:rsid w:val="003F6950"/>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3F6950"/>
  </w:style>
  <w:style w:type="character" w:styleId="Hipervnculo">
    <w:name w:val="Hyperlink"/>
    <w:basedOn w:val="Fuentedeprrafopredeter"/>
    <w:uiPriority w:val="99"/>
    <w:unhideWhenUsed/>
    <w:rsid w:val="003F69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cuelaespd1@colpsibhi.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497</Words>
  <Characters>2735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12</cp:revision>
  <dcterms:created xsi:type="dcterms:W3CDTF">2023-01-28T18:39:00Z</dcterms:created>
  <dcterms:modified xsi:type="dcterms:W3CDTF">2023-01-30T16:46:00Z</dcterms:modified>
</cp:coreProperties>
</file>